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CBD" w:rsidRPr="002D7CBD" w:rsidRDefault="002D7CBD" w:rsidP="002D7CBD">
      <w:pPr>
        <w:rPr>
          <w:rFonts w:ascii="Helvetica" w:eastAsia="Times New Roman" w:hAnsi="Helvetica" w:cs="Times New Roman"/>
          <w:b/>
          <w:color w:val="000000"/>
        </w:rPr>
      </w:pPr>
      <w:r>
        <w:rPr>
          <w:rFonts w:ascii="Helvetica" w:eastAsia="Times New Roman" w:hAnsi="Helvetica" w:cs="Times New Roman"/>
          <w:b/>
          <w:color w:val="000000"/>
        </w:rPr>
        <w:t>Why do we do that? By Thailer Jimerson</w:t>
      </w:r>
    </w:p>
    <w:p w:rsidR="002D7CBD" w:rsidRDefault="002D7CBD" w:rsidP="002D7CBD">
      <w:pPr>
        <w:rPr>
          <w:rFonts w:ascii="Helvetica" w:eastAsia="Times New Roman" w:hAnsi="Helvetica" w:cs="Times New Roman"/>
          <w:color w:val="000000"/>
          <w:sz w:val="18"/>
          <w:szCs w:val="18"/>
        </w:rPr>
      </w:pPr>
    </w:p>
    <w:p w:rsidR="002D7CBD" w:rsidRDefault="002D7CBD" w:rsidP="002D7CBD">
      <w:pPr>
        <w:rPr>
          <w:rFonts w:ascii="Helvetica" w:eastAsia="Times New Roman" w:hAnsi="Helvetica" w:cs="Times New Roman"/>
          <w:color w:val="000000"/>
        </w:rPr>
      </w:pPr>
      <w:r>
        <w:rPr>
          <w:rFonts w:ascii="Helvetica" w:eastAsia="Times New Roman" w:hAnsi="Helvetica" w:cs="Times New Roman"/>
          <w:color w:val="000000"/>
        </w:rPr>
        <w:t xml:space="preserve">Sometimes, whether I’m speaking to those with considerable background in the Church of Christ, those new to our tradition, or even those without, I get a confused look and a question that sounds something like “Why do you guys do the things you do?”, by which they </w:t>
      </w:r>
      <w:r w:rsidR="002E35F1">
        <w:rPr>
          <w:rFonts w:ascii="Helvetica" w:eastAsia="Times New Roman" w:hAnsi="Helvetica" w:cs="Times New Roman"/>
          <w:color w:val="000000"/>
        </w:rPr>
        <w:t xml:space="preserve">usually </w:t>
      </w:r>
      <w:r>
        <w:rPr>
          <w:rFonts w:ascii="Helvetica" w:eastAsia="Times New Roman" w:hAnsi="Helvetica" w:cs="Times New Roman"/>
          <w:color w:val="000000"/>
        </w:rPr>
        <w:t xml:space="preserve">mean, why do we worship in the way we do and have quirky opinions about the use of our church money, and why are we so </w:t>
      </w:r>
      <w:r w:rsidR="002E35F1">
        <w:rPr>
          <w:rFonts w:ascii="Helvetica" w:eastAsia="Times New Roman" w:hAnsi="Helvetica" w:cs="Times New Roman"/>
          <w:color w:val="000000"/>
        </w:rPr>
        <w:t>conservative</w:t>
      </w:r>
      <w:r>
        <w:rPr>
          <w:rFonts w:ascii="Helvetica" w:eastAsia="Times New Roman" w:hAnsi="Helvetica" w:cs="Times New Roman"/>
          <w:color w:val="000000"/>
        </w:rPr>
        <w:t xml:space="preserve"> about how we use the building. </w:t>
      </w:r>
    </w:p>
    <w:p w:rsidR="002D7CBD" w:rsidRDefault="002D7CBD" w:rsidP="002D7CBD">
      <w:pPr>
        <w:rPr>
          <w:rFonts w:ascii="Helvetica" w:eastAsia="Times New Roman" w:hAnsi="Helvetica" w:cs="Times New Roman"/>
          <w:color w:val="000000"/>
        </w:rPr>
      </w:pPr>
      <w:r>
        <w:rPr>
          <w:rFonts w:ascii="Helvetica" w:eastAsia="Times New Roman" w:hAnsi="Helvetica" w:cs="Times New Roman"/>
          <w:color w:val="000000"/>
        </w:rPr>
        <w:tab/>
        <w:t xml:space="preserve">These are really good questions and though I plan on addressing these topics in considerable detail from the pulpit at a later time, presently I want to address a few issues here in this article. I’m going to address (a) instruments in worship, (b) communion on the first day of the week, and (c) entertainment and the church building. </w:t>
      </w:r>
    </w:p>
    <w:p w:rsidR="002D7CBD" w:rsidRDefault="002E35F1" w:rsidP="002D7CBD">
      <w:pPr>
        <w:ind w:firstLine="720"/>
        <w:rPr>
          <w:rFonts w:ascii="Helvetica" w:eastAsia="Times New Roman" w:hAnsi="Helvetica" w:cs="Times New Roman"/>
          <w:color w:val="000000"/>
        </w:rPr>
      </w:pPr>
      <w:r>
        <w:rPr>
          <w:rFonts w:ascii="Helvetica" w:eastAsia="Times New Roman" w:hAnsi="Helvetica" w:cs="Times New Roman"/>
          <w:color w:val="000000"/>
        </w:rPr>
        <w:t>But before we get to that</w:t>
      </w:r>
      <w:r w:rsidR="002D7CBD">
        <w:rPr>
          <w:rFonts w:ascii="Helvetica" w:eastAsia="Times New Roman" w:hAnsi="Helvetica" w:cs="Times New Roman"/>
          <w:color w:val="000000"/>
        </w:rPr>
        <w:t>, I want to provide a brief explanation for why those of you who’ve sat underneath my preaching for a few years seldom hear me address these topics. Even though I have preached on these things</w:t>
      </w:r>
      <w:r>
        <w:rPr>
          <w:rFonts w:ascii="Helvetica" w:eastAsia="Times New Roman" w:hAnsi="Helvetica" w:cs="Times New Roman"/>
          <w:color w:val="000000"/>
        </w:rPr>
        <w:t xml:space="preserve"> before, </w:t>
      </w:r>
      <w:r w:rsidR="002D7CBD">
        <w:rPr>
          <w:rFonts w:ascii="Helvetica" w:eastAsia="Times New Roman" w:hAnsi="Helvetica" w:cs="Times New Roman"/>
          <w:color w:val="000000"/>
        </w:rPr>
        <w:t xml:space="preserve">I don’t </w:t>
      </w:r>
      <w:r>
        <w:rPr>
          <w:rFonts w:ascii="Helvetica" w:eastAsia="Times New Roman" w:hAnsi="Helvetica" w:cs="Times New Roman"/>
          <w:color w:val="000000"/>
        </w:rPr>
        <w:t>handle these topics (which have often to the detriment of the church become pet topics)</w:t>
      </w:r>
      <w:r w:rsidR="002D7CBD">
        <w:rPr>
          <w:rFonts w:ascii="Helvetica" w:eastAsia="Times New Roman" w:hAnsi="Helvetica" w:cs="Times New Roman"/>
          <w:color w:val="000000"/>
        </w:rPr>
        <w:t xml:space="preserve"> often, not because I don’t care about how we worship but because this is not the meat to feed a church </w:t>
      </w:r>
      <w:r>
        <w:rPr>
          <w:rFonts w:ascii="Helvetica" w:eastAsia="Times New Roman" w:hAnsi="Helvetica" w:cs="Times New Roman"/>
          <w:color w:val="000000"/>
        </w:rPr>
        <w:t>with. I’ve been to congregations where this is the majority of what they hear. And those congregations are dying. And why should we expect any different, for who can expect a child to thrive off of vitamins? I suggest these pet topics are like vitamins, not meat.</w:t>
      </w:r>
      <w:r w:rsidR="002D7CBD">
        <w:rPr>
          <w:rFonts w:ascii="Helvetica" w:eastAsia="Times New Roman" w:hAnsi="Helvetica" w:cs="Times New Roman"/>
          <w:color w:val="000000"/>
        </w:rPr>
        <w:t xml:space="preserve"> </w:t>
      </w:r>
      <w:r>
        <w:rPr>
          <w:rFonts w:ascii="Helvetica" w:eastAsia="Times New Roman" w:hAnsi="Helvetica" w:cs="Times New Roman"/>
          <w:color w:val="000000"/>
        </w:rPr>
        <w:t>W</w:t>
      </w:r>
      <w:r w:rsidR="002D7CBD">
        <w:rPr>
          <w:rFonts w:ascii="Helvetica" w:eastAsia="Times New Roman" w:hAnsi="Helvetica" w:cs="Times New Roman"/>
          <w:color w:val="000000"/>
        </w:rPr>
        <w:t xml:space="preserve">hen one </w:t>
      </w:r>
      <w:r>
        <w:rPr>
          <w:rFonts w:ascii="Helvetica" w:eastAsia="Times New Roman" w:hAnsi="Helvetica" w:cs="Times New Roman"/>
          <w:color w:val="000000"/>
        </w:rPr>
        <w:t>surveys</w:t>
      </w:r>
      <w:r w:rsidR="002D7CBD">
        <w:rPr>
          <w:rFonts w:ascii="Helvetica" w:eastAsia="Times New Roman" w:hAnsi="Helvetica" w:cs="Times New Roman"/>
          <w:color w:val="000000"/>
        </w:rPr>
        <w:t xml:space="preserve"> the</w:t>
      </w:r>
      <w:r>
        <w:rPr>
          <w:rFonts w:ascii="Helvetica" w:eastAsia="Times New Roman" w:hAnsi="Helvetica" w:cs="Times New Roman"/>
          <w:color w:val="000000"/>
        </w:rPr>
        <w:t xml:space="preserve"> </w:t>
      </w:r>
      <w:proofErr w:type="gramStart"/>
      <w:r>
        <w:rPr>
          <w:rFonts w:ascii="Helvetica" w:eastAsia="Times New Roman" w:hAnsi="Helvetica" w:cs="Times New Roman"/>
          <w:color w:val="000000"/>
        </w:rPr>
        <w:t>sermons</w:t>
      </w:r>
      <w:proofErr w:type="gramEnd"/>
      <w:r>
        <w:rPr>
          <w:rFonts w:ascii="Helvetica" w:eastAsia="Times New Roman" w:hAnsi="Helvetica" w:cs="Times New Roman"/>
          <w:color w:val="000000"/>
        </w:rPr>
        <w:t xml:space="preserve"> we can actually read in the Bible, particularly within the New Testament, we (especially in the Church of Christ) are surprised to find the</w:t>
      </w:r>
      <w:r w:rsidR="002D7CBD">
        <w:rPr>
          <w:rFonts w:ascii="Helvetica" w:eastAsia="Times New Roman" w:hAnsi="Helvetica" w:cs="Times New Roman"/>
          <w:color w:val="000000"/>
        </w:rPr>
        <w:t xml:space="preserve"> content of apostolic preaching in the bible</w:t>
      </w:r>
      <w:r>
        <w:rPr>
          <w:rFonts w:ascii="Helvetica" w:eastAsia="Times New Roman" w:hAnsi="Helvetica" w:cs="Times New Roman"/>
          <w:color w:val="000000"/>
        </w:rPr>
        <w:t xml:space="preserve"> to seldom contain these topics.</w:t>
      </w:r>
      <w:r w:rsidR="002D7CBD">
        <w:rPr>
          <w:rFonts w:ascii="Helvetica" w:eastAsia="Times New Roman" w:hAnsi="Helvetica" w:cs="Times New Roman"/>
          <w:color w:val="000000"/>
        </w:rPr>
        <w:t xml:space="preserve"> They hardly addressed th</w:t>
      </w:r>
      <w:r>
        <w:rPr>
          <w:rFonts w:ascii="Helvetica" w:eastAsia="Times New Roman" w:hAnsi="Helvetica" w:cs="Times New Roman"/>
          <w:color w:val="000000"/>
        </w:rPr>
        <w:t xml:space="preserve">em at all. It simply wasn’t the meat to feed a church with. So, I do plan on addressing these things, especially as I saturate myself in the study of the topic of worship in general in preparation for a new series and annual theme. </w:t>
      </w:r>
    </w:p>
    <w:p w:rsidR="002D7CBD" w:rsidRDefault="002D7CBD" w:rsidP="002D7CBD">
      <w:pPr>
        <w:rPr>
          <w:rFonts w:ascii="Helvetica" w:eastAsia="Times New Roman" w:hAnsi="Helvetica" w:cs="Times New Roman"/>
          <w:color w:val="000000"/>
        </w:rPr>
      </w:pPr>
    </w:p>
    <w:p w:rsidR="002D7CBD" w:rsidRDefault="002D7CBD" w:rsidP="002D7CBD">
      <w:pPr>
        <w:rPr>
          <w:rFonts w:ascii="Helvetica" w:eastAsia="Times New Roman" w:hAnsi="Helvetica" w:cs="Times New Roman"/>
          <w:color w:val="000000"/>
        </w:rPr>
      </w:pPr>
    </w:p>
    <w:p w:rsidR="002D7CBD" w:rsidRPr="00F875A1" w:rsidRDefault="002E35F1" w:rsidP="002D7CBD">
      <w:pPr>
        <w:rPr>
          <w:rFonts w:ascii="Helvetica" w:eastAsia="Times New Roman" w:hAnsi="Helvetica" w:cs="Times New Roman"/>
          <w:b/>
          <w:color w:val="000000"/>
        </w:rPr>
      </w:pPr>
      <w:r w:rsidRPr="00F875A1">
        <w:rPr>
          <w:rFonts w:ascii="Helvetica" w:eastAsia="Times New Roman" w:hAnsi="Helvetica" w:cs="Times New Roman"/>
          <w:b/>
          <w:color w:val="000000"/>
        </w:rPr>
        <w:t xml:space="preserve">Musical </w:t>
      </w:r>
      <w:r w:rsidR="002D7CBD" w:rsidRPr="00F875A1">
        <w:rPr>
          <w:rFonts w:ascii="Helvetica" w:eastAsia="Times New Roman" w:hAnsi="Helvetica" w:cs="Times New Roman"/>
          <w:b/>
          <w:color w:val="000000"/>
        </w:rPr>
        <w:t>Instruments</w:t>
      </w:r>
    </w:p>
    <w:p w:rsidR="002E35F1" w:rsidRDefault="002E35F1" w:rsidP="002D7CBD">
      <w:pPr>
        <w:rPr>
          <w:rFonts w:ascii="Helvetica" w:eastAsia="Times New Roman" w:hAnsi="Helvetica" w:cs="Times New Roman"/>
          <w:color w:val="000000"/>
        </w:rPr>
      </w:pPr>
      <w:r>
        <w:rPr>
          <w:rFonts w:ascii="Helvetica" w:eastAsia="Times New Roman" w:hAnsi="Helvetica" w:cs="Times New Roman"/>
          <w:color w:val="000000"/>
        </w:rPr>
        <w:t xml:space="preserve">Almost always the first thing people notice about our worship services is the lack of musical instruments, a praise band or concert setting. </w:t>
      </w:r>
      <w:r w:rsidR="00F875A1">
        <w:rPr>
          <w:rFonts w:ascii="Helvetica" w:eastAsia="Times New Roman" w:hAnsi="Helvetica" w:cs="Times New Roman"/>
          <w:color w:val="000000"/>
        </w:rPr>
        <w:t xml:space="preserve">While it is my personal conviction that outside of the worship assembly, to restrict one from using an instrument – let’s say, a guitar – to sing songs of the Lord in glory to him (see 1 Corinthians 10.31) would be to unbiblically bind too much, within the worship assembly it is best, and most scriptural, to simply sing. </w:t>
      </w:r>
    </w:p>
    <w:p w:rsidR="00F875A1" w:rsidRDefault="00F875A1" w:rsidP="002D7CBD">
      <w:pPr>
        <w:rPr>
          <w:rFonts w:ascii="Helvetica" w:eastAsia="Times New Roman" w:hAnsi="Helvetica" w:cs="Times New Roman"/>
          <w:color w:val="000000"/>
        </w:rPr>
      </w:pPr>
      <w:r>
        <w:rPr>
          <w:rFonts w:ascii="Helvetica" w:eastAsia="Times New Roman" w:hAnsi="Helvetica" w:cs="Times New Roman"/>
          <w:color w:val="000000"/>
        </w:rPr>
        <w:tab/>
        <w:t xml:space="preserve">There are so, so many reasons for this. It would take a book to enumerate them all. </w:t>
      </w:r>
      <w:r w:rsidR="00370354">
        <w:rPr>
          <w:rFonts w:ascii="Helvetica" w:eastAsia="Times New Roman" w:hAnsi="Helvetica" w:cs="Times New Roman"/>
          <w:color w:val="000000"/>
        </w:rPr>
        <w:t>R</w:t>
      </w:r>
      <w:r>
        <w:rPr>
          <w:rFonts w:ascii="Helvetica" w:eastAsia="Times New Roman" w:hAnsi="Helvetica" w:cs="Times New Roman"/>
          <w:color w:val="000000"/>
        </w:rPr>
        <w:t xml:space="preserve">easons vary from historical, social, and theological factors. One could point to our traditions and how they’ve stemmed, historically, from the Reformation: </w:t>
      </w:r>
      <w:r w:rsidRPr="00F875A1">
        <w:rPr>
          <w:rFonts w:ascii="Helvetica" w:eastAsia="Times New Roman" w:hAnsi="Helvetica" w:cs="Times New Roman"/>
          <w:i/>
          <w:color w:val="000000"/>
        </w:rPr>
        <w:t>“In general, the Reformed tradition’s tendency is to pit a specific ‘biblical’ pattern of worship against the rituals that had accrued in the medieval catholic heritage. Hence, the question of worship is no mere ‘external’ matter over which Christians need not see eye to eye provided that the gospel is proclaimed. Instead, it is a matter of fidelity to the pattern found in the Bible.”</w:t>
      </w:r>
      <w:r>
        <w:rPr>
          <w:rFonts w:ascii="Helvetica" w:eastAsia="Times New Roman" w:hAnsi="Helvetica" w:cs="Times New Roman"/>
          <w:color w:val="000000"/>
        </w:rPr>
        <w:t xml:space="preserve"> (Mattes, p.120). But we prefer to point to the simplicity of New Testament practice</w:t>
      </w:r>
      <w:r w:rsidR="00370354">
        <w:rPr>
          <w:rFonts w:ascii="Helvetica" w:eastAsia="Times New Roman" w:hAnsi="Helvetica" w:cs="Times New Roman"/>
          <w:color w:val="000000"/>
        </w:rPr>
        <w:t xml:space="preserve">: Ep.5.19, 1Co.14.15, Co.3.16, Ac.16.25. </w:t>
      </w:r>
    </w:p>
    <w:p w:rsidR="00F875A1" w:rsidRDefault="00370354" w:rsidP="00F875A1">
      <w:pPr>
        <w:ind w:firstLine="720"/>
        <w:rPr>
          <w:rFonts w:ascii="Helvetica" w:eastAsia="Times New Roman" w:hAnsi="Helvetica" w:cs="Times New Roman"/>
          <w:color w:val="000000"/>
        </w:rPr>
      </w:pPr>
      <w:r>
        <w:rPr>
          <w:rFonts w:ascii="Helvetica" w:eastAsia="Times New Roman" w:hAnsi="Helvetica" w:cs="Times New Roman"/>
          <w:color w:val="000000"/>
        </w:rPr>
        <w:lastRenderedPageBreak/>
        <w:t>I realize this is not exhaustive and doesn’t answer all the questions, but suffice it to say for now, i</w:t>
      </w:r>
      <w:r w:rsidR="00F875A1">
        <w:rPr>
          <w:rFonts w:ascii="Helvetica" w:eastAsia="Times New Roman" w:hAnsi="Helvetica" w:cs="Times New Roman"/>
          <w:color w:val="000000"/>
        </w:rPr>
        <w:t xml:space="preserve">t is </w:t>
      </w:r>
      <w:r w:rsidR="00F875A1" w:rsidRPr="00370354">
        <w:rPr>
          <w:rFonts w:ascii="Helvetica" w:eastAsia="Times New Roman" w:hAnsi="Helvetica" w:cs="Times New Roman"/>
          <w:i/>
          <w:color w:val="000000"/>
        </w:rPr>
        <w:t>not</w:t>
      </w:r>
      <w:r w:rsidR="00F875A1">
        <w:rPr>
          <w:rFonts w:ascii="Helvetica" w:eastAsia="Times New Roman" w:hAnsi="Helvetica" w:cs="Times New Roman"/>
          <w:color w:val="000000"/>
        </w:rPr>
        <w:t xml:space="preserve"> because we hate music or concerts; instead, </w:t>
      </w:r>
      <w:r>
        <w:rPr>
          <w:rFonts w:ascii="Helvetica" w:eastAsia="Times New Roman" w:hAnsi="Helvetica" w:cs="Times New Roman"/>
          <w:color w:val="000000"/>
        </w:rPr>
        <w:t>it’s</w:t>
      </w:r>
      <w:r w:rsidR="00F875A1">
        <w:rPr>
          <w:rFonts w:ascii="Helvetica" w:eastAsia="Times New Roman" w:hAnsi="Helvetica" w:cs="Times New Roman"/>
          <w:color w:val="000000"/>
        </w:rPr>
        <w:t xml:space="preserve"> because we love singing. </w:t>
      </w:r>
      <w:r>
        <w:rPr>
          <w:rFonts w:ascii="Helvetica" w:eastAsia="Times New Roman" w:hAnsi="Helvetica" w:cs="Times New Roman"/>
          <w:color w:val="000000"/>
        </w:rPr>
        <w:t>Sadly, churches have lost something recently in their effort to modernize to be like any other convocation that provides a concert and a Ted talk to entertain the masses. Many members are content to be mute while they watch professional worshipers sing for them. When you enter these churches, they might have a classical sound, or perhaps a contemporary sound. But the sound of our church is of the people singing.</w:t>
      </w:r>
    </w:p>
    <w:p w:rsidR="002D7CBD" w:rsidRDefault="002D7CBD" w:rsidP="002D7CBD">
      <w:pPr>
        <w:rPr>
          <w:rFonts w:ascii="Helvetica" w:eastAsia="Times New Roman" w:hAnsi="Helvetica" w:cs="Times New Roman"/>
          <w:color w:val="000000"/>
        </w:rPr>
      </w:pPr>
    </w:p>
    <w:p w:rsidR="002D7CBD" w:rsidRPr="00370354" w:rsidRDefault="00370354" w:rsidP="002D7CBD">
      <w:pPr>
        <w:rPr>
          <w:rFonts w:ascii="Helvetica" w:eastAsia="Times New Roman" w:hAnsi="Helvetica" w:cs="Times New Roman"/>
          <w:b/>
          <w:color w:val="000000"/>
        </w:rPr>
      </w:pPr>
      <w:r w:rsidRPr="00370354">
        <w:rPr>
          <w:rFonts w:ascii="Helvetica" w:eastAsia="Times New Roman" w:hAnsi="Helvetica" w:cs="Times New Roman"/>
          <w:b/>
          <w:color w:val="000000"/>
        </w:rPr>
        <w:t xml:space="preserve">Communion </w:t>
      </w:r>
      <w:proofErr w:type="gramStart"/>
      <w:r w:rsidRPr="00370354">
        <w:rPr>
          <w:rFonts w:ascii="Helvetica" w:eastAsia="Times New Roman" w:hAnsi="Helvetica" w:cs="Times New Roman"/>
          <w:b/>
          <w:color w:val="000000"/>
        </w:rPr>
        <w:t>On</w:t>
      </w:r>
      <w:proofErr w:type="gramEnd"/>
      <w:r w:rsidRPr="00370354">
        <w:rPr>
          <w:rFonts w:ascii="Helvetica" w:eastAsia="Times New Roman" w:hAnsi="Helvetica" w:cs="Times New Roman"/>
          <w:b/>
          <w:color w:val="000000"/>
        </w:rPr>
        <w:t xml:space="preserve"> the First Day of the Week</w:t>
      </w:r>
    </w:p>
    <w:p w:rsidR="00370354" w:rsidRDefault="00370354" w:rsidP="002D7CBD">
      <w:pPr>
        <w:rPr>
          <w:rFonts w:ascii="Helvetica" w:eastAsia="Times New Roman" w:hAnsi="Helvetica" w:cs="Times New Roman"/>
          <w:color w:val="000000"/>
        </w:rPr>
      </w:pPr>
      <w:r>
        <w:rPr>
          <w:rFonts w:ascii="Helvetica" w:eastAsia="Times New Roman" w:hAnsi="Helvetica" w:cs="Times New Roman"/>
          <w:color w:val="000000"/>
        </w:rPr>
        <w:t>Some church traditions emphasize eating the Lord’s Supper quarterly, annually, or bi-weekly, while many modern, mega- community churches scarcely partake at all. We take it every Sunday. Why? It’s very simple. The fixture around which New Testament worship was based was the sacrifice of Christ, specifically observed in the wine and unleavened bread. One could argue it was the main thing that separated this worship for any other. You can read about this meal which united disparate people under the common banner of Christ’s sacrifice in these passages: Mt.2</w:t>
      </w:r>
      <w:r w:rsidR="00EE5AE5">
        <w:rPr>
          <w:rFonts w:ascii="Helvetica" w:eastAsia="Times New Roman" w:hAnsi="Helvetica" w:cs="Times New Roman"/>
          <w:color w:val="000000"/>
        </w:rPr>
        <w:t xml:space="preserve">6.26-29; 1Co.11.17-34; Ac.2.42. But Ac.20.7 gives us a rare glimpse into New Testament worship. There it says the disciples gathered on the first day of the week. Read any commentator and you’ll find this was Sunday. Why was this the first day of the week? Because, according to Jewish reckoning, Saturday was the last day of the week, the Shabbat (or, “sabbath”) and Jews rested on this day in remembrance of God resting after creation. They do so till this day. The reason why Christians began meeting on Sunday instead is that Jesus fulfilled the Sabbath (Saturday) by resting in the tomb after his crucifixion, and then burst forth from the grave in glorious life on Sunday, the first day of the week, symbolically marking a new week, a new start, a new creation. Sunday is resurrection day, always. That’s why Christians met to worship on that day. </w:t>
      </w:r>
    </w:p>
    <w:p w:rsidR="00EE5AE5" w:rsidRDefault="00EE5AE5" w:rsidP="002D7CBD">
      <w:pPr>
        <w:rPr>
          <w:rFonts w:ascii="Helvetica" w:eastAsia="Times New Roman" w:hAnsi="Helvetica" w:cs="Times New Roman"/>
          <w:color w:val="000000"/>
        </w:rPr>
      </w:pPr>
      <w:r>
        <w:rPr>
          <w:rFonts w:ascii="Helvetica" w:eastAsia="Times New Roman" w:hAnsi="Helvetica" w:cs="Times New Roman"/>
          <w:color w:val="000000"/>
        </w:rPr>
        <w:tab/>
        <w:t xml:space="preserve">Now, we observe the Lord’s Supper that day because they did. And we do it every week, because, in the spirit of Ac.20.7, how many days have a Sunday? Every week. If you study, you’ll find the practice of the early church in the first few centuries following the New Testament era supporting this very tradition. History is on our side. </w:t>
      </w:r>
    </w:p>
    <w:p w:rsidR="002D7CBD" w:rsidRDefault="002D7CBD" w:rsidP="002D7CBD">
      <w:pPr>
        <w:rPr>
          <w:rFonts w:ascii="Helvetica" w:eastAsia="Times New Roman" w:hAnsi="Helvetica" w:cs="Times New Roman"/>
          <w:color w:val="000000"/>
        </w:rPr>
      </w:pPr>
    </w:p>
    <w:p w:rsidR="002D7CBD" w:rsidRPr="00EE5AE5" w:rsidRDefault="002D7CBD" w:rsidP="002D7CBD">
      <w:pPr>
        <w:rPr>
          <w:rFonts w:ascii="Helvetica" w:eastAsia="Times New Roman" w:hAnsi="Helvetica" w:cs="Times New Roman"/>
          <w:b/>
          <w:color w:val="000000"/>
        </w:rPr>
      </w:pPr>
      <w:r w:rsidRPr="00EE5AE5">
        <w:rPr>
          <w:rFonts w:ascii="Helvetica" w:eastAsia="Times New Roman" w:hAnsi="Helvetica" w:cs="Times New Roman"/>
          <w:b/>
          <w:color w:val="000000"/>
        </w:rPr>
        <w:t>Entertainment</w:t>
      </w:r>
      <w:r w:rsidR="00EE5AE5" w:rsidRPr="00EE5AE5">
        <w:rPr>
          <w:rFonts w:ascii="Helvetica" w:eastAsia="Times New Roman" w:hAnsi="Helvetica" w:cs="Times New Roman"/>
          <w:b/>
          <w:color w:val="000000"/>
        </w:rPr>
        <w:t xml:space="preserve"> and the Church Building</w:t>
      </w:r>
    </w:p>
    <w:p w:rsidR="00EE5AE5" w:rsidRDefault="00EE5AE5" w:rsidP="002D7CBD">
      <w:pPr>
        <w:rPr>
          <w:rFonts w:ascii="Helvetica" w:eastAsia="Times New Roman" w:hAnsi="Helvetica" w:cs="Times New Roman"/>
          <w:color w:val="000000"/>
        </w:rPr>
      </w:pPr>
      <w:r>
        <w:rPr>
          <w:rFonts w:ascii="Helvetica" w:eastAsia="Times New Roman" w:hAnsi="Helvetica" w:cs="Times New Roman"/>
          <w:color w:val="000000"/>
        </w:rPr>
        <w:t>This, as the other topics, can grow very complicated depending on how many strands of information we want to tie in – and I think you’ll only find that our case grows stronger the more facets you consider - but, again, we’ll keep this simple.</w:t>
      </w:r>
    </w:p>
    <w:p w:rsidR="0015691B" w:rsidRDefault="00EE5AE5" w:rsidP="002D7CBD">
      <w:pPr>
        <w:rPr>
          <w:rFonts w:ascii="Helvetica" w:eastAsia="Times New Roman" w:hAnsi="Helvetica" w:cs="Times New Roman"/>
          <w:color w:val="000000"/>
        </w:rPr>
      </w:pPr>
      <w:r>
        <w:rPr>
          <w:rFonts w:ascii="Helvetica" w:eastAsia="Times New Roman" w:hAnsi="Helvetica" w:cs="Times New Roman"/>
          <w:color w:val="000000"/>
        </w:rPr>
        <w:tab/>
        <w:t xml:space="preserve">Admittedly, it’s hard to make a case that the building can only be used for worship when one wonders how we established authority for purchasing a building in the first place. We don’t see the New Testament church do that. </w:t>
      </w:r>
      <w:proofErr w:type="gramStart"/>
      <w:r>
        <w:rPr>
          <w:rFonts w:ascii="Helvetica" w:eastAsia="Times New Roman" w:hAnsi="Helvetica" w:cs="Times New Roman"/>
          <w:color w:val="000000"/>
        </w:rPr>
        <w:t>This</w:t>
      </w:r>
      <w:proofErr w:type="gramEnd"/>
      <w:r>
        <w:rPr>
          <w:rFonts w:ascii="Helvetica" w:eastAsia="Times New Roman" w:hAnsi="Helvetica" w:cs="Times New Roman"/>
          <w:color w:val="000000"/>
        </w:rPr>
        <w:t xml:space="preserve"> point is not lost on me. And the rules can get a little confusing. So, let me just make one simple point.</w:t>
      </w:r>
      <w:r w:rsidR="0015691B">
        <w:rPr>
          <w:rFonts w:ascii="Helvetica" w:eastAsia="Times New Roman" w:hAnsi="Helvetica" w:cs="Times New Roman"/>
          <w:color w:val="000000"/>
        </w:rPr>
        <w:t xml:space="preserve"> Brownsburg is interested in being a light and serving this community in whatever way possible, however, that does not mean Brownsburg is interested in buying into pleasing the American culture of entertainment and confusing the sacred with the secular, confusing pleasing God with pleasing people’s </w:t>
      </w:r>
      <w:proofErr w:type="spellStart"/>
      <w:r w:rsidR="0015691B">
        <w:rPr>
          <w:rFonts w:ascii="Helvetica" w:eastAsia="Times New Roman" w:hAnsi="Helvetica" w:cs="Times New Roman"/>
          <w:color w:val="000000"/>
        </w:rPr>
        <w:t>unregenerated</w:t>
      </w:r>
      <w:proofErr w:type="spellEnd"/>
      <w:r w:rsidR="0015691B">
        <w:rPr>
          <w:rFonts w:ascii="Helvetica" w:eastAsia="Times New Roman" w:hAnsi="Helvetica" w:cs="Times New Roman"/>
          <w:color w:val="000000"/>
        </w:rPr>
        <w:t xml:space="preserve"> appetites. I know that </w:t>
      </w:r>
      <w:r w:rsidR="0015691B">
        <w:rPr>
          <w:rFonts w:ascii="Helvetica" w:eastAsia="Times New Roman" w:hAnsi="Helvetica" w:cs="Times New Roman"/>
          <w:color w:val="000000"/>
        </w:rPr>
        <w:lastRenderedPageBreak/>
        <w:t xml:space="preserve">sounds harsh, but we stand by this in love for the truth and for not drowning our distinctions as a body of Christ for gimmicks that will not move a single soul to love Jesus more. </w:t>
      </w:r>
    </w:p>
    <w:p w:rsidR="00EE5AE5" w:rsidRDefault="0015691B" w:rsidP="002D7CBD">
      <w:pPr>
        <w:rPr>
          <w:rFonts w:ascii="Helvetica" w:eastAsia="Times New Roman" w:hAnsi="Helvetica" w:cs="Times New Roman"/>
          <w:color w:val="000000"/>
        </w:rPr>
      </w:pPr>
      <w:r>
        <w:rPr>
          <w:rFonts w:ascii="Helvetica" w:eastAsia="Times New Roman" w:hAnsi="Helvetica" w:cs="Times New Roman"/>
          <w:color w:val="000000"/>
        </w:rPr>
        <w:tab/>
        <w:t xml:space="preserve">I couldn’t say it better than Alan Hirsch, who actually has experience growing a megachurch: </w:t>
      </w:r>
      <w:r w:rsidRPr="0015691B">
        <w:rPr>
          <w:rFonts w:ascii="Helvetica" w:eastAsia="Times New Roman" w:hAnsi="Helvetica" w:cs="Times New Roman"/>
          <w:i/>
          <w:color w:val="000000"/>
        </w:rPr>
        <w:t>“If you have to use marketing and the lures of entertainment to attract people, then you will have to keep them there on the [same] principle because that is what people buy in to</w:t>
      </w:r>
      <w:proofErr w:type="gramStart"/>
      <w:r w:rsidRPr="0015691B">
        <w:rPr>
          <w:rFonts w:ascii="Helvetica" w:eastAsia="Times New Roman" w:hAnsi="Helvetica" w:cs="Times New Roman"/>
          <w:i/>
          <w:color w:val="000000"/>
        </w:rPr>
        <w:t>….Win</w:t>
      </w:r>
      <w:proofErr w:type="gramEnd"/>
      <w:r w:rsidRPr="0015691B">
        <w:rPr>
          <w:rFonts w:ascii="Helvetica" w:eastAsia="Times New Roman" w:hAnsi="Helvetica" w:cs="Times New Roman"/>
          <w:i/>
          <w:color w:val="000000"/>
        </w:rPr>
        <w:t xml:space="preserve"> them with entertainment, and you have to keep them there by entertaining them. For a whole lot of reasons, this commitment seems to get harder year after year. We end up creating a whip for our own backs.”</w:t>
      </w:r>
      <w:r>
        <w:rPr>
          <w:rFonts w:ascii="Helvetica" w:eastAsia="Times New Roman" w:hAnsi="Helvetica" w:cs="Times New Roman"/>
          <w:color w:val="000000"/>
        </w:rPr>
        <w:t xml:space="preserve"> </w:t>
      </w:r>
    </w:p>
    <w:p w:rsidR="0015691B" w:rsidRDefault="0015691B" w:rsidP="002D7CBD">
      <w:pPr>
        <w:rPr>
          <w:rFonts w:ascii="Helvetica" w:eastAsia="Times New Roman" w:hAnsi="Helvetica" w:cs="Times New Roman"/>
          <w:color w:val="000000"/>
        </w:rPr>
      </w:pPr>
      <w:r>
        <w:rPr>
          <w:rFonts w:ascii="Helvetica" w:eastAsia="Times New Roman" w:hAnsi="Helvetica" w:cs="Times New Roman"/>
          <w:color w:val="000000"/>
        </w:rPr>
        <w:tab/>
        <w:t xml:space="preserve">This building is a modern convenience so that the saints in Brownsburg can meet together to worship, grow, and stir up one another to love and good works. For those who are non-Christian, we want to be clear: we offer Jesus, nothing more, nothing less. </w:t>
      </w:r>
      <w:bookmarkStart w:id="0" w:name="_GoBack"/>
      <w:bookmarkEnd w:id="0"/>
    </w:p>
    <w:p w:rsidR="002D7CBD" w:rsidRDefault="002D7CBD" w:rsidP="002D7CBD">
      <w:pPr>
        <w:rPr>
          <w:rFonts w:ascii="Helvetica" w:eastAsia="Times New Roman" w:hAnsi="Helvetica" w:cs="Times New Roman"/>
          <w:color w:val="000000"/>
        </w:rPr>
      </w:pPr>
    </w:p>
    <w:p w:rsidR="002D7CBD" w:rsidRPr="002D7CBD" w:rsidRDefault="002D7CBD" w:rsidP="002D7CBD">
      <w:pPr>
        <w:rPr>
          <w:rFonts w:ascii="Helvetica" w:eastAsia="Times New Roman" w:hAnsi="Helvetica" w:cs="Times New Roman"/>
          <w:color w:val="000000"/>
        </w:rPr>
      </w:pPr>
    </w:p>
    <w:p w:rsidR="002D7CBD" w:rsidRDefault="002D7CBD"/>
    <w:sectPr w:rsidR="002D7CBD" w:rsidSect="00651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BD"/>
    <w:rsid w:val="0015691B"/>
    <w:rsid w:val="002D7CBD"/>
    <w:rsid w:val="002E35F1"/>
    <w:rsid w:val="00370354"/>
    <w:rsid w:val="006511B2"/>
    <w:rsid w:val="00EE5AE5"/>
    <w:rsid w:val="00F8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980CA"/>
  <w15:chartTrackingRefBased/>
  <w15:docId w15:val="{DB946C2E-3BD4-3845-9947-7E5516B59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71860">
      <w:bodyDiv w:val="1"/>
      <w:marLeft w:val="0"/>
      <w:marRight w:val="0"/>
      <w:marTop w:val="0"/>
      <w:marBottom w:val="0"/>
      <w:divBdr>
        <w:top w:val="none" w:sz="0" w:space="0" w:color="auto"/>
        <w:left w:val="none" w:sz="0" w:space="0" w:color="auto"/>
        <w:bottom w:val="none" w:sz="0" w:space="0" w:color="auto"/>
        <w:right w:val="none" w:sz="0" w:space="0" w:color="auto"/>
      </w:divBdr>
      <w:divsChild>
        <w:div w:id="509292035">
          <w:marLeft w:val="0"/>
          <w:marRight w:val="0"/>
          <w:marTop w:val="0"/>
          <w:marBottom w:val="0"/>
          <w:divBdr>
            <w:top w:val="none" w:sz="0" w:space="0" w:color="auto"/>
            <w:left w:val="none" w:sz="0" w:space="0" w:color="auto"/>
            <w:bottom w:val="none" w:sz="0" w:space="0" w:color="auto"/>
            <w:right w:val="none" w:sz="0" w:space="0" w:color="auto"/>
          </w:divBdr>
        </w:div>
        <w:div w:id="1205800038">
          <w:marLeft w:val="0"/>
          <w:marRight w:val="0"/>
          <w:marTop w:val="0"/>
          <w:marBottom w:val="0"/>
          <w:divBdr>
            <w:top w:val="none" w:sz="0" w:space="0" w:color="auto"/>
            <w:left w:val="none" w:sz="0" w:space="0" w:color="auto"/>
            <w:bottom w:val="none" w:sz="0" w:space="0" w:color="auto"/>
            <w:right w:val="none" w:sz="0" w:space="0" w:color="auto"/>
          </w:divBdr>
        </w:div>
        <w:div w:id="909995522">
          <w:marLeft w:val="0"/>
          <w:marRight w:val="0"/>
          <w:marTop w:val="0"/>
          <w:marBottom w:val="0"/>
          <w:divBdr>
            <w:top w:val="none" w:sz="0" w:space="0" w:color="auto"/>
            <w:left w:val="none" w:sz="0" w:space="0" w:color="auto"/>
            <w:bottom w:val="none" w:sz="0" w:space="0" w:color="auto"/>
            <w:right w:val="none" w:sz="0" w:space="0" w:color="auto"/>
          </w:divBdr>
        </w:div>
        <w:div w:id="1956986418">
          <w:marLeft w:val="0"/>
          <w:marRight w:val="0"/>
          <w:marTop w:val="0"/>
          <w:marBottom w:val="0"/>
          <w:divBdr>
            <w:top w:val="none" w:sz="0" w:space="0" w:color="auto"/>
            <w:left w:val="none" w:sz="0" w:space="0" w:color="auto"/>
            <w:bottom w:val="none" w:sz="0" w:space="0" w:color="auto"/>
            <w:right w:val="none" w:sz="0" w:space="0" w:color="auto"/>
          </w:divBdr>
        </w:div>
        <w:div w:id="619149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1</cp:revision>
  <dcterms:created xsi:type="dcterms:W3CDTF">2018-12-15T01:06:00Z</dcterms:created>
  <dcterms:modified xsi:type="dcterms:W3CDTF">2018-12-15T02:06:00Z</dcterms:modified>
</cp:coreProperties>
</file>